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pacing w:after="210"/>
        <w:jc w:val="left"/>
        <w:outlineLvl w:val="1"/>
        <w:rPr>
          <w:rFonts w:ascii="宋体" w:hAnsi="宋体" w:eastAsia="宋体" w:cs="宋体"/>
          <w:kern w:val="0"/>
          <w:sz w:val="36"/>
          <w:szCs w:val="36"/>
        </w:rPr>
      </w:pPr>
      <w:r>
        <w:rPr>
          <w:rFonts w:hint="eastAsia" w:ascii="宋体" w:hAnsi="宋体" w:eastAsia="宋体" w:cs="宋体"/>
          <w:kern w:val="0"/>
          <w:sz w:val="36"/>
          <w:szCs w:val="36"/>
        </w:rPr>
        <w:t>广东省促进企业投资协会成立庆典暨第一届广东投资发展论坛在珠岛宾馆顺利举行</w:t>
      </w:r>
    </w:p>
    <w:p>
      <w:pPr>
        <w:widowControl/>
        <w:shd w:val="clear" w:color="auto" w:fill="FFFFFF"/>
        <w:spacing w:line="360" w:lineRule="atLeast"/>
        <w:ind w:firstLine="460" w:firstLineChars="200"/>
        <w:jc w:val="left"/>
        <w:rPr>
          <w:rFonts w:hint="eastAsia" w:ascii="微软雅黑" w:hAnsi="微软雅黑" w:eastAsia="微软雅黑" w:cs="Helvetica"/>
          <w:color w:val="3E3E3E"/>
          <w:kern w:val="0"/>
          <w:sz w:val="23"/>
          <w:szCs w:val="23"/>
          <w:shd w:val="clear" w:color="auto" w:fill="FFFFFF"/>
          <w:lang w:eastAsia="zh-CN"/>
        </w:rPr>
      </w:pPr>
      <w:r>
        <w:rPr>
          <w:rFonts w:hint="eastAsia" w:ascii="微软雅黑" w:hAnsi="微软雅黑" w:eastAsia="微软雅黑" w:cs="Helvetica"/>
          <w:color w:val="3E3E3E"/>
          <w:kern w:val="0"/>
          <w:sz w:val="23"/>
          <w:szCs w:val="23"/>
          <w:shd w:val="clear" w:color="auto" w:fill="FFFFFF"/>
          <w:lang w:eastAsia="zh-CN"/>
        </w:rPr>
        <w:drawing>
          <wp:inline distT="0" distB="0" distL="114300" distR="114300">
            <wp:extent cx="3325495" cy="2215515"/>
            <wp:effectExtent l="0" t="0" r="8255" b="13335"/>
            <wp:docPr id="3" name="图片 3" descr="图1：广东省促进企业投资协会启动仪式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1：广东省促进企业投资协会启动仪式_副本"/>
                    <pic:cNvPicPr>
                      <a:picLocks noChangeAspect="1"/>
                    </pic:cNvPicPr>
                  </pic:nvPicPr>
                  <pic:blipFill>
                    <a:blip r:embed="rId4"/>
                    <a:stretch>
                      <a:fillRect/>
                    </a:stretch>
                  </pic:blipFill>
                  <pic:spPr>
                    <a:xfrm>
                      <a:off x="0" y="0"/>
                      <a:ext cx="3325495" cy="2215515"/>
                    </a:xfrm>
                    <a:prstGeom prst="rect">
                      <a:avLst/>
                    </a:prstGeom>
                  </pic:spPr>
                </pic:pic>
              </a:graphicData>
            </a:graphic>
          </wp:inline>
        </w:drawing>
      </w:r>
    </w:p>
    <w:p>
      <w:pPr>
        <w:widowControl/>
        <w:shd w:val="clear" w:color="auto" w:fill="FFFFFF"/>
        <w:spacing w:line="360" w:lineRule="atLeast"/>
        <w:ind w:firstLine="460" w:firstLineChars="200"/>
        <w:jc w:val="left"/>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t>【广东省促进企业投资协会启动仪式】</w:t>
      </w:r>
    </w:p>
    <w:p>
      <w:pPr>
        <w:widowControl/>
        <w:shd w:val="clear" w:color="auto" w:fill="FFFFFF"/>
        <w:spacing w:line="480" w:lineRule="atLeast"/>
        <w:rPr>
          <w:rFonts w:ascii="Helvetica" w:hAnsi="Helvetica" w:eastAsia="宋体" w:cs="Helvetica"/>
          <w:color w:val="3E3E3E"/>
          <w:kern w:val="0"/>
          <w:sz w:val="24"/>
          <w:szCs w:val="24"/>
        </w:rPr>
      </w:pPr>
      <w:r>
        <w:rPr>
          <w:rFonts w:hint="eastAsia" w:ascii="微软雅黑" w:hAnsi="微软雅黑" w:eastAsia="微软雅黑" w:cs="Helvetica"/>
          <w:color w:val="3E3E3E"/>
          <w:kern w:val="0"/>
          <w:sz w:val="23"/>
          <w:szCs w:val="23"/>
        </w:rPr>
        <w:t>2017年6月23日，</w:t>
      </w:r>
      <w:r>
        <w:rPr>
          <w:rFonts w:hint="eastAsia" w:ascii="微软雅黑" w:hAnsi="微软雅黑" w:eastAsia="微软雅黑" w:cs="Helvetica"/>
          <w:b/>
          <w:bCs/>
          <w:color w:val="FF2941"/>
          <w:kern w:val="0"/>
          <w:sz w:val="23"/>
          <w:szCs w:val="23"/>
        </w:rPr>
        <w:t>广东省促进企业投资协会成立庆典暨第一届广东投资发展论坛在广州珠岛宾馆顺利举行</w:t>
      </w:r>
      <w:r>
        <w:rPr>
          <w:rFonts w:hint="eastAsia" w:ascii="微软雅黑" w:hAnsi="微软雅黑" w:eastAsia="微软雅黑" w:cs="Helvetica"/>
          <w:color w:val="3E3E3E"/>
          <w:kern w:val="0"/>
          <w:sz w:val="23"/>
          <w:szCs w:val="23"/>
        </w:rPr>
        <w:t>。活动由广东省促进企业投资协会执行会长王萌女士主持。来自14家世界五百强企业、46家全球性跨国公司、80多家国内外行业领先企业的代表，以及来自广东省各地的投资促进部门领导，及多个国家和地区驻粤领馆、商会的代表等共300多位嘉宾出席了本次活动。</w:t>
      </w:r>
    </w:p>
    <w:p>
      <w:pPr>
        <w:widowControl/>
        <w:shd w:val="clear" w:color="auto" w:fill="FFFFFF"/>
        <w:spacing w:line="360" w:lineRule="atLeast"/>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olor w:val="3E3E3E"/>
          <w:sz w:val="23"/>
          <w:szCs w:val="23"/>
          <w:shd w:val="clear" w:color="auto" w:fill="FFFFFF"/>
        </w:rPr>
        <w:t>广州市政协主席刘悦伦，协会业务主管单位广东省商务厅副厅长马桦，协会名誉会长、原广州市人大常委会副主任凌伟宪，协会荣誉顾问、原广州市商务委主任肖振宇，协会荣誉顾问、原广东省投资促进局局长杨子江，协会会长、建智控股集团总裁、广州建智投资顾问有限公司董事长徐特辉出席活动，并主持了协会的启动仪式。</w:t>
      </w:r>
    </w:p>
    <w:p>
      <w:pPr>
        <w:widowControl/>
        <w:shd w:val="clear" w:color="auto" w:fill="FFFFFF"/>
        <w:spacing w:line="360" w:lineRule="atLeast"/>
        <w:ind w:firstLine="460" w:firstLineChars="200"/>
        <w:rPr>
          <w:rFonts w:hint="eastAsia" w:ascii="微软雅黑" w:hAnsi="微软雅黑" w:eastAsia="微软雅黑" w:cs="Helvetica"/>
          <w:color w:val="3E3E3E"/>
          <w:kern w:val="0"/>
          <w:sz w:val="23"/>
          <w:szCs w:val="23"/>
          <w:shd w:val="clear" w:color="auto" w:fill="FFFFFF"/>
          <w:lang w:eastAsia="zh-CN"/>
        </w:rPr>
      </w:pPr>
      <w:r>
        <w:rPr>
          <w:rFonts w:hint="eastAsia" w:ascii="微软雅黑" w:hAnsi="微软雅黑" w:eastAsia="微软雅黑" w:cs="Helvetica"/>
          <w:color w:val="3E3E3E"/>
          <w:kern w:val="0"/>
          <w:sz w:val="23"/>
          <w:szCs w:val="23"/>
          <w:shd w:val="clear" w:color="auto" w:fill="FFFFFF"/>
          <w:lang w:eastAsia="zh-CN"/>
        </w:rPr>
        <w:drawing>
          <wp:inline distT="0" distB="0" distL="114300" distR="114300">
            <wp:extent cx="3325495" cy="2215515"/>
            <wp:effectExtent l="0" t="0" r="8255" b="13335"/>
            <wp:docPr id="4" name="图片 4"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2"/>
                    <pic:cNvPicPr>
                      <a:picLocks noChangeAspect="1"/>
                    </pic:cNvPicPr>
                  </pic:nvPicPr>
                  <pic:blipFill>
                    <a:blip r:embed="rId5"/>
                    <a:stretch>
                      <a:fillRect/>
                    </a:stretch>
                  </pic:blipFill>
                  <pic:spPr>
                    <a:xfrm>
                      <a:off x="0" y="0"/>
                      <a:ext cx="3325495" cy="2215515"/>
                    </a:xfrm>
                    <a:prstGeom prst="rect">
                      <a:avLst/>
                    </a:prstGeom>
                  </pic:spPr>
                </pic:pic>
              </a:graphicData>
            </a:graphic>
          </wp:inline>
        </w:drawing>
      </w:r>
    </w:p>
    <w:p>
      <w:pPr>
        <w:widowControl/>
        <w:shd w:val="clear" w:color="auto" w:fill="FFFFFF"/>
        <w:spacing w:line="360" w:lineRule="atLeast"/>
        <w:ind w:firstLine="460" w:firstLineChars="200"/>
        <w:rPr>
          <w:rFonts w:hint="eastAsia" w:ascii="微软雅黑" w:hAnsi="微软雅黑" w:eastAsia="微软雅黑" w:cs="Helvetica"/>
          <w:color w:val="3E3E3E"/>
          <w:kern w:val="0"/>
          <w:sz w:val="23"/>
          <w:szCs w:val="23"/>
          <w:shd w:val="clear" w:color="auto" w:fill="FFFFFF"/>
          <w:lang w:eastAsia="zh-CN"/>
        </w:rPr>
      </w:pPr>
      <w:r>
        <w:rPr>
          <w:rFonts w:hint="eastAsia" w:ascii="微软雅黑" w:hAnsi="微软雅黑" w:eastAsia="微软雅黑" w:cs="Helvetica"/>
          <w:color w:val="3E3E3E"/>
          <w:kern w:val="0"/>
          <w:sz w:val="23"/>
          <w:szCs w:val="23"/>
          <w:shd w:val="clear" w:color="auto" w:fill="FFFFFF"/>
          <w:lang w:eastAsia="zh-CN"/>
        </w:rPr>
        <w:drawing>
          <wp:inline distT="0" distB="0" distL="114300" distR="114300">
            <wp:extent cx="3325495" cy="2215515"/>
            <wp:effectExtent l="0" t="0" r="8255" b="13335"/>
            <wp:docPr id="5" name="图片 5" descr="图3：300多位国内外的嘉宾莅临活动现场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3：300多位国内外的嘉宾莅临活动现场_副本"/>
                    <pic:cNvPicPr>
                      <a:picLocks noChangeAspect="1"/>
                    </pic:cNvPicPr>
                  </pic:nvPicPr>
                  <pic:blipFill>
                    <a:blip r:embed="rId6"/>
                    <a:stretch>
                      <a:fillRect/>
                    </a:stretch>
                  </pic:blipFill>
                  <pic:spPr>
                    <a:xfrm>
                      <a:off x="0" y="0"/>
                      <a:ext cx="3325495" cy="2215515"/>
                    </a:xfrm>
                    <a:prstGeom prst="rect">
                      <a:avLst/>
                    </a:prstGeom>
                  </pic:spPr>
                </pic:pic>
              </a:graphicData>
            </a:graphic>
          </wp:inline>
        </w:drawing>
      </w:r>
    </w:p>
    <w:p>
      <w:pPr>
        <w:widowControl/>
        <w:shd w:val="clear" w:color="auto" w:fill="FFFFFF"/>
        <w:spacing w:line="360" w:lineRule="atLeast"/>
        <w:ind w:firstLine="460" w:firstLineChars="200"/>
        <w:jc w:val="left"/>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t>【300多位国内外的嘉宾莅临活动现场】</w:t>
      </w:r>
    </w:p>
    <w:p>
      <w:pPr>
        <w:widowControl/>
        <w:jc w:val="left"/>
        <w:rPr>
          <w:rFonts w:ascii="微软雅黑" w:hAnsi="微软雅黑" w:eastAsia="微软雅黑" w:cs="Helvetica"/>
          <w:color w:val="3E3E3E"/>
          <w:kern w:val="0"/>
          <w:sz w:val="23"/>
          <w:szCs w:val="23"/>
          <w:shd w:val="clear" w:color="auto" w:fill="FFFFFF"/>
        </w:rPr>
      </w:pPr>
    </w:p>
    <w:p>
      <w:pPr>
        <w:widowControl/>
        <w:jc w:val="left"/>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t>广东省促进企业投资协会由广州建智投资顾问有限公司、广州招商壹零壹网络科技股份有限公司、广东粤海置业管理有限公司、广州宝洁有限公司、广州凯得科技发展有限公司、广州生产力促进中心、中新广州知识城投资开发有限公司、广东天海花边有限公司等近百家企业和机构共同发起成立。协会旨在促进国内外企业来粤投资，促成来粤投资项目落地发展，立足广东、推动广东企业在国内和国际两个市场的发展，整合多方资源，加强各方合作交流，不断提高投资和招商工作的效率，推动广东省经济的发展。</w:t>
      </w:r>
    </w:p>
    <w:p>
      <w:pPr>
        <w:widowControl/>
        <w:shd w:val="clear" w:color="auto" w:fill="FFFFFF"/>
        <w:spacing w:line="360" w:lineRule="atLeast"/>
        <w:ind w:firstLine="460" w:firstLineChars="200"/>
        <w:jc w:val="left"/>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drawing>
          <wp:inline distT="0" distB="0" distL="114300" distR="114300">
            <wp:extent cx="3325495" cy="2219325"/>
            <wp:effectExtent l="0" t="0" r="8255" b="9525"/>
            <wp:docPr id="6" name="图片 6"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4"/>
                    <pic:cNvPicPr>
                      <a:picLocks noChangeAspect="1"/>
                    </pic:cNvPicPr>
                  </pic:nvPicPr>
                  <pic:blipFill>
                    <a:blip r:embed="rId7"/>
                    <a:stretch>
                      <a:fillRect/>
                    </a:stretch>
                  </pic:blipFill>
                  <pic:spPr>
                    <a:xfrm>
                      <a:off x="0" y="0"/>
                      <a:ext cx="3325495" cy="2219325"/>
                    </a:xfrm>
                    <a:prstGeom prst="rect">
                      <a:avLst/>
                    </a:prstGeom>
                  </pic:spPr>
                </pic:pic>
              </a:graphicData>
            </a:graphic>
          </wp:inline>
        </w:drawing>
      </w:r>
      <w:r>
        <w:rPr>
          <w:rFonts w:hint="eastAsia" w:ascii="微软雅黑" w:hAnsi="微软雅黑" w:eastAsia="微软雅黑" w:cs="Helvetica"/>
          <w:color w:val="3E3E3E"/>
          <w:kern w:val="0"/>
          <w:sz w:val="23"/>
          <w:szCs w:val="23"/>
          <w:shd w:val="clear" w:color="auto" w:fill="FFFFFF"/>
        </w:rPr>
        <w:tab/>
      </w:r>
    </w:p>
    <w:p>
      <w:pPr>
        <w:widowControl/>
        <w:shd w:val="clear" w:color="auto" w:fill="FFFFFF"/>
        <w:spacing w:line="360" w:lineRule="atLeast"/>
        <w:rPr>
          <w:rFonts w:ascii="微软雅黑" w:hAnsi="微软雅黑" w:eastAsia="微软雅黑" w:cs="Helvetica"/>
          <w:color w:val="3E3E3E"/>
          <w:kern w:val="0"/>
          <w:sz w:val="23"/>
          <w:szCs w:val="23"/>
          <w:shd w:val="clear" w:color="auto" w:fill="FFFFFF"/>
        </w:rPr>
      </w:pPr>
      <w:r>
        <w:rPr>
          <w:rFonts w:ascii="微软雅黑" w:hAnsi="微软雅黑" w:eastAsia="微软雅黑" w:cs="Helvetica"/>
          <w:color w:val="3E3E3E"/>
          <w:kern w:val="0"/>
          <w:sz w:val="23"/>
          <w:szCs w:val="23"/>
          <w:shd w:val="clear" w:color="auto" w:fill="FFFFFF"/>
        </w:rPr>
        <w:t>凌伟宪名誉会长在致辞中表示</w:t>
      </w:r>
      <w:r>
        <w:rPr>
          <w:rFonts w:hint="eastAsia" w:ascii="微软雅黑" w:hAnsi="微软雅黑" w:eastAsia="微软雅黑" w:cs="Helvetica"/>
          <w:color w:val="3E3E3E"/>
          <w:kern w:val="0"/>
          <w:sz w:val="23"/>
          <w:szCs w:val="23"/>
          <w:shd w:val="clear" w:color="auto" w:fill="FFFFFF"/>
        </w:rPr>
        <w:t>，希望大家通过协会平台交流思想、开拓思路、凝聚智慧、抓住机遇，在“投”字上下功夫、在“资”字上做文章、在“促”字上求突破，在“进”字上见实效。大家携手并进，整合资源，互利共赢，促进广东省经济社会的可持续发展。</w:t>
      </w:r>
    </w:p>
    <w:p>
      <w:pPr>
        <w:spacing w:line="480" w:lineRule="auto"/>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t>刘悦伦主席在致辞中对协会的成立表示热烈祝贺，</w:t>
      </w:r>
      <w:r>
        <w:rPr>
          <w:rFonts w:ascii="微软雅黑" w:hAnsi="微软雅黑" w:eastAsia="微软雅黑" w:cs="Helvetica"/>
          <w:color w:val="3E3E3E"/>
          <w:kern w:val="0"/>
          <w:sz w:val="23"/>
          <w:szCs w:val="23"/>
          <w:shd w:val="clear" w:color="auto" w:fill="FFFFFF"/>
        </w:rPr>
        <w:t>对投资促进</w:t>
      </w:r>
      <w:r>
        <w:rPr>
          <w:rFonts w:hint="eastAsia" w:ascii="微软雅黑" w:hAnsi="微软雅黑" w:eastAsia="微软雅黑" w:cs="Helvetica"/>
          <w:color w:val="3E3E3E"/>
          <w:kern w:val="0"/>
          <w:sz w:val="23"/>
          <w:szCs w:val="23"/>
          <w:shd w:val="clear" w:color="auto" w:fill="FFFFFF"/>
        </w:rPr>
        <w:t>、</w:t>
      </w:r>
      <w:r>
        <w:rPr>
          <w:rFonts w:ascii="微软雅黑" w:hAnsi="微软雅黑" w:eastAsia="微软雅黑" w:cs="Helvetica"/>
          <w:color w:val="3E3E3E"/>
          <w:kern w:val="0"/>
          <w:sz w:val="23"/>
          <w:szCs w:val="23"/>
          <w:shd w:val="clear" w:color="auto" w:fill="FFFFFF"/>
        </w:rPr>
        <w:t>招商引资工作发表了重要讲话</w:t>
      </w:r>
      <w:r>
        <w:rPr>
          <w:rFonts w:hint="eastAsia" w:ascii="微软雅黑" w:hAnsi="微软雅黑" w:eastAsia="微软雅黑" w:cs="Helvetica"/>
          <w:color w:val="3E3E3E"/>
          <w:kern w:val="0"/>
          <w:sz w:val="23"/>
          <w:szCs w:val="23"/>
          <w:shd w:val="clear" w:color="auto" w:fill="FFFFFF"/>
        </w:rPr>
        <w:t>，并</w:t>
      </w:r>
      <w:r>
        <w:rPr>
          <w:rFonts w:ascii="微软雅黑" w:hAnsi="微软雅黑" w:eastAsia="微软雅黑" w:cs="Helvetica"/>
          <w:color w:val="3E3E3E"/>
          <w:kern w:val="0"/>
          <w:sz w:val="23"/>
          <w:szCs w:val="23"/>
          <w:shd w:val="clear" w:color="auto" w:fill="FFFFFF"/>
        </w:rPr>
        <w:t>对协会今后发展方向提出了要求和建议</w:t>
      </w:r>
      <w:r>
        <w:rPr>
          <w:rFonts w:hint="eastAsia" w:ascii="微软雅黑" w:hAnsi="微软雅黑" w:eastAsia="微软雅黑" w:cs="Helvetica"/>
          <w:color w:val="3E3E3E"/>
          <w:kern w:val="0"/>
          <w:sz w:val="23"/>
          <w:szCs w:val="23"/>
          <w:shd w:val="clear" w:color="auto" w:fill="FFFFFF"/>
        </w:rPr>
        <w:t>。商务厅马桦副厅长从业务主管部门的角度，要求协会广泛连接国内外和省内外的各种资源，积极发挥各会员之所长，不断提升广东省投资促进工作的水平和效果。民政厅社会组织管理局徐祖平副局长从审批管理部门的角度表达了对协会的支持，要求协会理事会带领全体会员，把广东省促进企业投资协会办成一个获得各方好评、工作高效、作风民主、服务优质、行为规范、具有影响力的品牌社会团体组织。</w:t>
      </w:r>
    </w:p>
    <w:p>
      <w:pPr>
        <w:widowControl/>
        <w:shd w:val="clear" w:color="auto" w:fill="FFFFFF"/>
        <w:spacing w:line="360" w:lineRule="atLeast"/>
        <w:rPr>
          <w:rFonts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t>徐特辉会长感谢所有支持和帮助协会的领导、会员和朋友，并倡议在粤的国内外企业家、省内各地区政府和专业服务机构携手合作，创造更多投资机会，打造更好投资环境，并以此更有力地推动广东省经济的发展。</w:t>
      </w:r>
    </w:p>
    <w:p>
      <w:pPr>
        <w:widowControl/>
        <w:shd w:val="clear" w:color="auto" w:fill="FFFFFF"/>
        <w:spacing w:line="360" w:lineRule="atLeast"/>
        <w:ind w:firstLine="420"/>
        <w:jc w:val="left"/>
        <w:rPr>
          <w:rFonts w:hint="eastAsia" w:ascii="微软雅黑" w:hAnsi="微软雅黑" w:eastAsia="微软雅黑" w:cs="Helvetica"/>
          <w:color w:val="3E3E3E"/>
          <w:kern w:val="0"/>
          <w:sz w:val="23"/>
          <w:szCs w:val="23"/>
          <w:shd w:val="clear" w:color="auto" w:fill="FFFFFF"/>
          <w:lang w:eastAsia="zh-CN"/>
        </w:rPr>
      </w:pPr>
      <w:r>
        <w:rPr>
          <w:rFonts w:hint="eastAsia" w:ascii="微软雅黑" w:hAnsi="微软雅黑" w:eastAsia="微软雅黑" w:cs="Helvetica"/>
          <w:color w:val="3E3E3E"/>
          <w:kern w:val="0"/>
          <w:sz w:val="23"/>
          <w:szCs w:val="23"/>
          <w:shd w:val="clear" w:color="auto" w:fill="FFFFFF"/>
          <w:lang w:eastAsia="zh-CN"/>
        </w:rPr>
        <w:drawing>
          <wp:inline distT="0" distB="0" distL="114300" distR="114300">
            <wp:extent cx="2438400" cy="1371600"/>
            <wp:effectExtent l="0" t="0" r="0" b="0"/>
            <wp:docPr id="7" name="图片 7"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5"/>
                    <pic:cNvPicPr>
                      <a:picLocks noChangeAspect="1"/>
                    </pic:cNvPicPr>
                  </pic:nvPicPr>
                  <pic:blipFill>
                    <a:blip r:embed="rId8"/>
                    <a:stretch>
                      <a:fillRect/>
                    </a:stretch>
                  </pic:blipFill>
                  <pic:spPr>
                    <a:xfrm>
                      <a:off x="0" y="0"/>
                      <a:ext cx="2438400" cy="1371600"/>
                    </a:xfrm>
                    <a:prstGeom prst="rect">
                      <a:avLst/>
                    </a:prstGeom>
                  </pic:spPr>
                </pic:pic>
              </a:graphicData>
            </a:graphic>
          </wp:inline>
        </w:drawing>
      </w:r>
    </w:p>
    <w:p>
      <w:pPr>
        <w:shd w:val="clear" w:color="auto" w:fill="FFFFFF"/>
        <w:spacing w:line="360" w:lineRule="atLeast"/>
        <w:rPr>
          <w:rFonts w:ascii="微软雅黑" w:hAnsi="微软雅黑" w:eastAsia="微软雅黑" w:cs="Helvetica"/>
          <w:color w:val="3E3E3E"/>
          <w:sz w:val="23"/>
          <w:szCs w:val="23"/>
          <w:shd w:val="clear" w:color="auto" w:fill="FFFFFF"/>
        </w:rPr>
      </w:pPr>
      <w:r>
        <w:rPr>
          <w:rFonts w:ascii="微软雅黑" w:hAnsi="微软雅黑" w:eastAsia="微软雅黑" w:cs="Helvetica"/>
          <w:color w:val="3E3E3E"/>
          <w:kern w:val="0"/>
          <w:sz w:val="23"/>
          <w:szCs w:val="23"/>
          <w:shd w:val="clear" w:color="auto" w:fill="FFFFFF"/>
        </w:rPr>
        <w:t>第一届广东投资发展论坛的主题为</w:t>
      </w:r>
      <w:r>
        <w:rPr>
          <w:rFonts w:hint="eastAsia" w:ascii="微软雅黑" w:hAnsi="微软雅黑" w:eastAsia="微软雅黑" w:cs="Helvetica"/>
          <w:color w:val="3E3E3E"/>
          <w:kern w:val="0"/>
          <w:sz w:val="23"/>
          <w:szCs w:val="23"/>
          <w:shd w:val="clear" w:color="auto" w:fill="FFFFFF"/>
        </w:rPr>
        <w:t>“</w:t>
      </w:r>
      <w:r>
        <w:rPr>
          <w:rFonts w:ascii="微软雅黑" w:hAnsi="微软雅黑" w:eastAsia="微软雅黑" w:cs="Helvetica"/>
          <w:color w:val="3E3E3E"/>
          <w:kern w:val="0"/>
          <w:sz w:val="23"/>
          <w:szCs w:val="23"/>
          <w:shd w:val="clear" w:color="auto" w:fill="FFFFFF"/>
        </w:rPr>
        <w:t>粤商智慧</w:t>
      </w:r>
      <w:r>
        <w:rPr>
          <w:rFonts w:hint="eastAsia" w:ascii="微软雅黑" w:hAnsi="微软雅黑" w:eastAsia="微软雅黑" w:cs="Helvetica"/>
          <w:color w:val="3E3E3E"/>
          <w:kern w:val="0"/>
          <w:sz w:val="23"/>
          <w:szCs w:val="23"/>
          <w:shd w:val="clear" w:color="auto" w:fill="FFFFFF"/>
        </w:rPr>
        <w:t>，</w:t>
      </w:r>
      <w:r>
        <w:rPr>
          <w:rFonts w:ascii="微软雅黑" w:hAnsi="微软雅黑" w:eastAsia="微软雅黑" w:cs="Helvetica"/>
          <w:color w:val="3E3E3E"/>
          <w:kern w:val="0"/>
          <w:sz w:val="23"/>
          <w:szCs w:val="23"/>
          <w:shd w:val="clear" w:color="auto" w:fill="FFFFFF"/>
        </w:rPr>
        <w:t>共赢未来</w:t>
      </w:r>
      <w:r>
        <w:rPr>
          <w:rFonts w:hint="eastAsia" w:ascii="微软雅黑" w:hAnsi="微软雅黑" w:eastAsia="微软雅黑" w:cs="Helvetica"/>
          <w:color w:val="3E3E3E"/>
          <w:kern w:val="0"/>
          <w:sz w:val="23"/>
          <w:szCs w:val="23"/>
          <w:shd w:val="clear" w:color="auto" w:fill="FFFFFF"/>
        </w:rPr>
        <w:t>”。</w:t>
      </w:r>
      <w:r>
        <w:rPr>
          <w:rFonts w:ascii="微软雅黑" w:hAnsi="微软雅黑" w:eastAsia="微软雅黑" w:cs="Helvetica"/>
          <w:color w:val="3E3E3E"/>
          <w:kern w:val="0"/>
          <w:sz w:val="23"/>
          <w:szCs w:val="23"/>
          <w:shd w:val="clear" w:color="auto" w:fill="FFFFFF"/>
        </w:rPr>
        <w:t>论坛邀请了</w:t>
      </w:r>
      <w:r>
        <w:rPr>
          <w:rFonts w:hint="eastAsia" w:ascii="微软雅黑" w:hAnsi="微软雅黑" w:eastAsia="微软雅黑" w:cs="Helvetica"/>
          <w:color w:val="3E3E3E"/>
          <w:kern w:val="0"/>
          <w:sz w:val="23"/>
          <w:szCs w:val="23"/>
          <w:shd w:val="clear" w:color="auto" w:fill="FFFFFF"/>
        </w:rPr>
        <w:t>广东留学博士创业促进会</w:t>
      </w:r>
      <w:r>
        <w:rPr>
          <w:rFonts w:hint="eastAsia" w:ascii="微软雅黑" w:hAnsi="微软雅黑" w:eastAsia="微软雅黑" w:cs="Helvetica"/>
          <w:color w:val="3E3E3E"/>
          <w:sz w:val="23"/>
          <w:szCs w:val="23"/>
          <w:shd w:val="clear" w:color="auto" w:fill="FFFFFF"/>
        </w:rPr>
        <w:t>郑德珵</w:t>
      </w:r>
      <w:r>
        <w:rPr>
          <w:rFonts w:hint="eastAsia" w:ascii="微软雅黑" w:hAnsi="微软雅黑" w:eastAsia="微软雅黑" w:cs="Helvetica"/>
          <w:color w:val="3E3E3E"/>
          <w:kern w:val="0"/>
          <w:sz w:val="23"/>
          <w:szCs w:val="23"/>
          <w:shd w:val="clear" w:color="auto" w:fill="FFFFFF"/>
        </w:rPr>
        <w:t>会长</w:t>
      </w:r>
      <w:r>
        <w:rPr>
          <w:rFonts w:hint="eastAsia" w:ascii="微软雅黑" w:hAnsi="微软雅黑" w:eastAsia="微软雅黑" w:cs="Helvetica"/>
          <w:color w:val="3E3E3E"/>
          <w:sz w:val="23"/>
          <w:szCs w:val="23"/>
          <w:shd w:val="clear" w:color="auto" w:fill="FFFFFF"/>
        </w:rPr>
        <w:t>、南风窗杂志社李桂文总编、美国EATON公司孙洋总监、宝洁公司仇中强高级副总裁、广州招商壹零壹网络科技股份有限公司李步新首席执行官等五位主旨演讲嘉宾，分别围绕“粤港澳大湾区”、“人心与价值创造”、“广东国际竞争力”、“政企双赢”、“服务协作”等方发表了主旨演讲，获得现场嘉宾的热烈掌声和高度评价。</w:t>
      </w:r>
    </w:p>
    <w:p>
      <w:pPr>
        <w:shd w:val="clear" w:color="auto" w:fill="FFFFFF"/>
        <w:spacing w:line="360" w:lineRule="atLeast"/>
        <w:rPr>
          <w:rFonts w:hint="eastAsia" w:ascii="微软雅黑" w:hAnsi="微软雅黑" w:eastAsia="微软雅黑" w:cs="Helvetica"/>
          <w:color w:val="3E3E3E"/>
          <w:sz w:val="23"/>
          <w:szCs w:val="23"/>
          <w:shd w:val="clear" w:color="auto" w:fill="FFFFFF"/>
          <w:lang w:eastAsia="zh-CN"/>
        </w:rPr>
      </w:pPr>
      <w:r>
        <w:rPr>
          <w:rFonts w:hint="eastAsia" w:ascii="微软雅黑" w:hAnsi="微软雅黑" w:eastAsia="微软雅黑" w:cs="Helvetica"/>
          <w:color w:val="3E3E3E"/>
          <w:sz w:val="23"/>
          <w:szCs w:val="23"/>
          <w:shd w:val="clear" w:color="auto" w:fill="FFFFFF"/>
          <w:lang w:eastAsia="zh-CN"/>
        </w:rPr>
        <w:drawing>
          <wp:inline distT="0" distB="0" distL="114300" distR="114300">
            <wp:extent cx="2438400" cy="841375"/>
            <wp:effectExtent l="0" t="0" r="0" b="15875"/>
            <wp:docPr id="8" name="图片 8" descr="图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6_副本"/>
                    <pic:cNvPicPr>
                      <a:picLocks noChangeAspect="1"/>
                    </pic:cNvPicPr>
                  </pic:nvPicPr>
                  <pic:blipFill>
                    <a:blip r:embed="rId9"/>
                    <a:stretch>
                      <a:fillRect/>
                    </a:stretch>
                  </pic:blipFill>
                  <pic:spPr>
                    <a:xfrm>
                      <a:off x="0" y="0"/>
                      <a:ext cx="2438400" cy="841375"/>
                    </a:xfrm>
                    <a:prstGeom prst="rect">
                      <a:avLst/>
                    </a:prstGeom>
                  </pic:spPr>
                </pic:pic>
              </a:graphicData>
            </a:graphic>
          </wp:inline>
        </w:drawing>
      </w:r>
    </w:p>
    <w:p>
      <w:pPr>
        <w:shd w:val="clear" w:color="auto" w:fill="FFFFFF"/>
        <w:spacing w:line="360" w:lineRule="atLeast"/>
        <w:rPr>
          <w:rFonts w:hint="eastAsia" w:ascii="微软雅黑" w:hAnsi="微软雅黑" w:eastAsia="微软雅黑" w:cs="Helvetica"/>
          <w:color w:val="3E3E3E"/>
          <w:kern w:val="0"/>
          <w:sz w:val="23"/>
          <w:szCs w:val="23"/>
          <w:shd w:val="clear" w:color="auto" w:fill="FFFFFF"/>
        </w:rPr>
      </w:pPr>
      <w:r>
        <w:rPr>
          <w:rFonts w:hint="eastAsia" w:ascii="微软雅黑" w:hAnsi="微软雅黑" w:eastAsia="微软雅黑" w:cs="Helvetica"/>
          <w:color w:val="3E3E3E"/>
          <w:kern w:val="0"/>
          <w:sz w:val="23"/>
          <w:szCs w:val="23"/>
          <w:shd w:val="clear" w:color="auto" w:fill="FFFFFF"/>
        </w:rPr>
        <w:t>广东省促进企业投资协会于2017年5月31日经广东省民政厅审批正式成立，由广东省商务厅担任业务主管单位。协会的成立，将为国内外投资者、省内各区域、专业服务机构及各类招商载体之间搭建有效的沟通平台，做好桥梁纽带，以务实、扎实、诚实的作风和态度助力广东省投资促进工作，为广东省的经济发展添砖加瓦，为广东省的投资促进工作做出贡献。</w:t>
      </w:r>
    </w:p>
    <w:p>
      <w:pPr>
        <w:widowControl/>
        <w:jc w:val="left"/>
        <w:rPr>
          <w:rFonts w:ascii="微软雅黑" w:hAnsi="微软雅黑" w:eastAsia="微软雅黑"/>
          <w:b/>
          <w:bCs/>
          <w:color w:val="3E3E3E"/>
          <w:kern w:val="0"/>
        </w:rPr>
      </w:pPr>
      <w:r>
        <w:rPr>
          <w:rFonts w:ascii="微软雅黑" w:hAnsi="微软雅黑" w:eastAsia="微软雅黑"/>
          <w:b/>
          <w:bCs/>
          <w:color w:val="3E3E3E"/>
          <w:kern w:val="0"/>
        </w:rPr>
        <w:t>转载自：</w:t>
      </w:r>
      <w:r>
        <w:rPr>
          <w:rFonts w:hint="eastAsia" w:ascii="微软雅黑" w:hAnsi="微软雅黑" w:eastAsia="微软雅黑"/>
          <w:b/>
          <w:bCs/>
          <w:color w:val="3E3E3E"/>
          <w:kern w:val="0"/>
        </w:rPr>
        <w:t>广东省促进企业投资协会</w:t>
      </w:r>
      <w:r>
        <w:rPr>
          <w:rFonts w:ascii="微软雅黑" w:hAnsi="微软雅黑" w:eastAsia="微软雅黑"/>
          <w:b/>
          <w:bCs/>
          <w:color w:val="3E3E3E"/>
          <w:kern w:val="0"/>
        </w:rPr>
        <w:t>官方公众号</w:t>
      </w:r>
    </w:p>
    <w:p>
      <w:pPr>
        <w:widowControl/>
        <w:jc w:val="left"/>
        <w:rPr>
          <w:rFonts w:ascii="微软雅黑" w:hAnsi="微软雅黑" w:eastAsia="微软雅黑"/>
          <w:b/>
          <w:bCs/>
          <w:color w:val="3E3E3E"/>
          <w:kern w:val="0"/>
        </w:rPr>
      </w:pPr>
      <w:r>
        <w:rPr>
          <w:rFonts w:ascii="微软雅黑" w:hAnsi="微软雅黑" w:eastAsia="微软雅黑" w:cs="Helvetica"/>
          <w:color w:val="3E3E3E"/>
          <w:kern w:val="0"/>
          <w:sz w:val="23"/>
          <w:szCs w:val="23"/>
          <w:shd w:val="clear" w:color="auto" w:fill="FFFFFF"/>
        </w:rPr>
        <w:drawing>
          <wp:anchor distT="0" distB="0" distL="0" distR="0" simplePos="0" relativeHeight="251658240" behindDoc="0" locked="0" layoutInCell="1" allowOverlap="1">
            <wp:simplePos x="0" y="0"/>
            <wp:positionH relativeFrom="column">
              <wp:posOffset>-19050</wp:posOffset>
            </wp:positionH>
            <wp:positionV relativeFrom="paragraph">
              <wp:posOffset>127635</wp:posOffset>
            </wp:positionV>
            <wp:extent cx="1266825" cy="126682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anchor>
        </w:drawing>
      </w:r>
    </w:p>
    <w:p>
      <w:pPr>
        <w:widowControl/>
        <w:jc w:val="left"/>
        <w:rPr>
          <w:rFonts w:ascii="微软雅黑" w:hAnsi="微软雅黑" w:eastAsia="微软雅黑"/>
          <w:b/>
          <w:bCs/>
          <w:color w:val="3E3E3E"/>
          <w:kern w:val="0"/>
        </w:rPr>
      </w:pPr>
      <w:bookmarkStart w:id="0" w:name="_GoBack"/>
      <w:bookmarkEnd w:id="0"/>
    </w:p>
    <w:p>
      <w:pPr>
        <w:widowControl/>
        <w:jc w:val="left"/>
        <w:rPr>
          <w:rFonts w:ascii="微软雅黑" w:hAnsi="微软雅黑" w:eastAsia="微软雅黑"/>
          <w:b/>
          <w:bCs/>
          <w:color w:val="3E3E3E"/>
          <w:kern w:val="0"/>
        </w:rPr>
      </w:pPr>
    </w:p>
    <w:p>
      <w:pPr>
        <w:widowControl/>
        <w:jc w:val="left"/>
        <w:rPr>
          <w:rFonts w:ascii="微软雅黑" w:hAnsi="微软雅黑" w:eastAsia="微软雅黑"/>
          <w:b/>
          <w:bCs/>
          <w:color w:val="3E3E3E"/>
          <w:kern w:val="0"/>
        </w:rPr>
      </w:pPr>
    </w:p>
    <w:p>
      <w:pPr>
        <w:widowControl/>
        <w:shd w:val="clear" w:color="auto" w:fill="FEFEFE"/>
        <w:spacing w:line="480" w:lineRule="atLeast"/>
        <w:jc w:val="left"/>
        <w:rPr>
          <w:rFonts w:ascii="Helvetica" w:hAnsi="Helvetica" w:eastAsia="宋体" w:cs="Helvetica"/>
          <w:b/>
          <w:bCs/>
          <w:color w:val="3E3E3E"/>
          <w:kern w:val="0"/>
          <w:szCs w:val="21"/>
        </w:rPr>
      </w:pPr>
      <w:r>
        <w:rPr>
          <w:rFonts w:ascii="Helvetica" w:hAnsi="Helvetica" w:eastAsia="宋体" w:cs="Helvetica"/>
          <w:b/>
          <w:bCs/>
          <w:color w:val="FF2941"/>
          <w:kern w:val="0"/>
          <w:sz w:val="18"/>
          <w:szCs w:val="18"/>
        </w:rPr>
        <w:t>联系电话：</w:t>
      </w:r>
    </w:p>
    <w:p>
      <w:pPr>
        <w:widowControl/>
        <w:shd w:val="clear" w:color="auto" w:fill="FEFEFE"/>
        <w:spacing w:line="480" w:lineRule="atLeast"/>
        <w:jc w:val="left"/>
        <w:rPr>
          <w:rFonts w:ascii="Helvetica" w:hAnsi="Helvetica" w:eastAsia="宋体" w:cs="Helvetica"/>
          <w:b/>
          <w:bCs/>
          <w:color w:val="3E3E3E"/>
          <w:kern w:val="0"/>
          <w:szCs w:val="21"/>
        </w:rPr>
      </w:pPr>
      <w:r>
        <w:rPr>
          <w:rFonts w:ascii="Helvetica" w:hAnsi="Helvetica" w:eastAsia="宋体" w:cs="Helvetica"/>
          <w:b/>
          <w:bCs/>
          <w:color w:val="888888"/>
          <w:kern w:val="0"/>
          <w:sz w:val="18"/>
          <w:szCs w:val="18"/>
        </w:rPr>
        <w:t>（86 20）38862389 </w:t>
      </w:r>
    </w:p>
    <w:p>
      <w:pPr>
        <w:widowControl/>
        <w:shd w:val="clear" w:color="auto" w:fill="FEFEFE"/>
        <w:spacing w:line="480" w:lineRule="atLeast"/>
        <w:jc w:val="left"/>
        <w:rPr>
          <w:rFonts w:ascii="Helvetica" w:hAnsi="Helvetica" w:eastAsia="宋体" w:cs="Helvetica"/>
          <w:b/>
          <w:bCs/>
          <w:color w:val="3E3E3E"/>
          <w:kern w:val="0"/>
          <w:szCs w:val="21"/>
        </w:rPr>
      </w:pPr>
      <w:r>
        <w:rPr>
          <w:rFonts w:ascii="Helvetica" w:hAnsi="Helvetica" w:eastAsia="宋体" w:cs="Helvetica"/>
          <w:b/>
          <w:bCs/>
          <w:color w:val="FF2941"/>
          <w:kern w:val="0"/>
          <w:sz w:val="18"/>
          <w:szCs w:val="18"/>
        </w:rPr>
        <w:t>电子邮箱：</w:t>
      </w:r>
    </w:p>
    <w:p>
      <w:pPr>
        <w:widowControl/>
        <w:shd w:val="clear" w:color="auto" w:fill="FEFEFE"/>
        <w:spacing w:line="480" w:lineRule="atLeast"/>
        <w:jc w:val="left"/>
        <w:rPr>
          <w:rFonts w:ascii="Helvetica" w:hAnsi="Helvetica" w:eastAsia="宋体" w:cs="Helvetica"/>
          <w:b/>
          <w:bCs/>
          <w:color w:val="3E3E3E"/>
          <w:kern w:val="0"/>
          <w:szCs w:val="21"/>
        </w:rPr>
      </w:pPr>
      <w:r>
        <w:rPr>
          <w:rFonts w:ascii="Helvetica" w:hAnsi="Helvetica" w:eastAsia="宋体" w:cs="Helvetica"/>
          <w:b/>
          <w:bCs/>
          <w:color w:val="888888"/>
          <w:kern w:val="0"/>
          <w:sz w:val="18"/>
          <w:szCs w:val="18"/>
        </w:rPr>
        <w:t>memberservice@investguangdong.org</w:t>
      </w:r>
    </w:p>
    <w:p>
      <w:pPr>
        <w:widowControl/>
        <w:shd w:val="clear" w:color="auto" w:fill="FEFEFE"/>
        <w:spacing w:line="480" w:lineRule="atLeast"/>
        <w:jc w:val="left"/>
        <w:rPr>
          <w:rFonts w:ascii="Helvetica" w:hAnsi="Helvetica" w:eastAsia="宋体" w:cs="Helvetica"/>
          <w:b/>
          <w:bCs/>
          <w:color w:val="3E3E3E"/>
          <w:kern w:val="0"/>
          <w:szCs w:val="21"/>
        </w:rPr>
      </w:pPr>
      <w:r>
        <w:rPr>
          <w:rFonts w:ascii="Helvetica" w:hAnsi="Helvetica" w:eastAsia="宋体" w:cs="Helvetica"/>
          <w:b/>
          <w:bCs/>
          <w:color w:val="FF2941"/>
          <w:kern w:val="0"/>
          <w:sz w:val="18"/>
          <w:szCs w:val="18"/>
        </w:rPr>
        <w:t>邮寄地址：</w:t>
      </w:r>
    </w:p>
    <w:p>
      <w:pPr>
        <w:widowControl/>
        <w:shd w:val="clear" w:color="auto" w:fill="FEFEFE"/>
        <w:spacing w:line="480" w:lineRule="atLeast"/>
        <w:jc w:val="left"/>
        <w:rPr>
          <w:rFonts w:ascii="Helvetica" w:hAnsi="Helvetica" w:eastAsia="宋体" w:cs="Helvetica"/>
          <w:b/>
          <w:bCs/>
          <w:color w:val="3E3E3E"/>
          <w:kern w:val="0"/>
          <w:szCs w:val="21"/>
        </w:rPr>
      </w:pPr>
      <w:r>
        <w:rPr>
          <w:rFonts w:ascii="Helvetica" w:hAnsi="Helvetica" w:eastAsia="宋体" w:cs="Helvetica"/>
          <w:b/>
          <w:bCs/>
          <w:color w:val="888888"/>
          <w:kern w:val="0"/>
          <w:sz w:val="18"/>
          <w:szCs w:val="18"/>
        </w:rPr>
        <w:t>广州市天河区天河路351号广东外经贸大厦24楼2412室 </w:t>
      </w:r>
    </w:p>
    <w:p>
      <w:pPr>
        <w:shd w:val="clear" w:color="auto" w:fill="FFFFFF"/>
        <w:spacing w:line="360" w:lineRule="atLeast"/>
        <w:ind w:firstLine="460" w:firstLineChars="200"/>
        <w:rPr>
          <w:rFonts w:ascii="微软雅黑" w:hAnsi="微软雅黑" w:eastAsia="微软雅黑" w:cs="Helvetica"/>
          <w:color w:val="3E3E3E"/>
          <w:kern w:val="0"/>
          <w:sz w:val="23"/>
          <w:szCs w:val="23"/>
          <w:shd w:val="clear" w:color="auto" w:fill="FFFFFF"/>
        </w:rPr>
      </w:pPr>
    </w:p>
    <w:sectPr>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32"/>
    <w:rsid w:val="00064808"/>
    <w:rsid w:val="00064EED"/>
    <w:rsid w:val="000651BD"/>
    <w:rsid w:val="00082506"/>
    <w:rsid w:val="000B41BC"/>
    <w:rsid w:val="000D6FBE"/>
    <w:rsid w:val="000F33D2"/>
    <w:rsid w:val="00116998"/>
    <w:rsid w:val="00145A32"/>
    <w:rsid w:val="00163006"/>
    <w:rsid w:val="001675B8"/>
    <w:rsid w:val="00173FDF"/>
    <w:rsid w:val="00181F54"/>
    <w:rsid w:val="001A0BA5"/>
    <w:rsid w:val="001A2A0A"/>
    <w:rsid w:val="001B49AE"/>
    <w:rsid w:val="001C2E36"/>
    <w:rsid w:val="001D3281"/>
    <w:rsid w:val="001E309E"/>
    <w:rsid w:val="002012D4"/>
    <w:rsid w:val="00222BDD"/>
    <w:rsid w:val="00226851"/>
    <w:rsid w:val="00247ED6"/>
    <w:rsid w:val="00254608"/>
    <w:rsid w:val="0026510F"/>
    <w:rsid w:val="00274530"/>
    <w:rsid w:val="00274D16"/>
    <w:rsid w:val="00275840"/>
    <w:rsid w:val="002A68E2"/>
    <w:rsid w:val="002B7ED9"/>
    <w:rsid w:val="002C0EC7"/>
    <w:rsid w:val="002C2BB5"/>
    <w:rsid w:val="002C4F81"/>
    <w:rsid w:val="002D3539"/>
    <w:rsid w:val="002D4E0B"/>
    <w:rsid w:val="002F6480"/>
    <w:rsid w:val="0035182F"/>
    <w:rsid w:val="003676A7"/>
    <w:rsid w:val="00384F91"/>
    <w:rsid w:val="00385B90"/>
    <w:rsid w:val="00390C88"/>
    <w:rsid w:val="003963CB"/>
    <w:rsid w:val="00397F91"/>
    <w:rsid w:val="003A106D"/>
    <w:rsid w:val="003A6779"/>
    <w:rsid w:val="003B348B"/>
    <w:rsid w:val="003D1685"/>
    <w:rsid w:val="003D2866"/>
    <w:rsid w:val="003D6120"/>
    <w:rsid w:val="003E37DC"/>
    <w:rsid w:val="003E508F"/>
    <w:rsid w:val="00406032"/>
    <w:rsid w:val="00414DA3"/>
    <w:rsid w:val="004232F5"/>
    <w:rsid w:val="0042467B"/>
    <w:rsid w:val="004351F5"/>
    <w:rsid w:val="00442626"/>
    <w:rsid w:val="004429FD"/>
    <w:rsid w:val="00450375"/>
    <w:rsid w:val="00476097"/>
    <w:rsid w:val="00481B9F"/>
    <w:rsid w:val="004926C7"/>
    <w:rsid w:val="004955AF"/>
    <w:rsid w:val="00496088"/>
    <w:rsid w:val="004B04B7"/>
    <w:rsid w:val="004C0506"/>
    <w:rsid w:val="004E5817"/>
    <w:rsid w:val="004E6167"/>
    <w:rsid w:val="004E6BC4"/>
    <w:rsid w:val="004F7DC4"/>
    <w:rsid w:val="00505739"/>
    <w:rsid w:val="00514F4D"/>
    <w:rsid w:val="005234A7"/>
    <w:rsid w:val="00530D4E"/>
    <w:rsid w:val="00537FF8"/>
    <w:rsid w:val="0054370B"/>
    <w:rsid w:val="00555515"/>
    <w:rsid w:val="00573D4D"/>
    <w:rsid w:val="00575D64"/>
    <w:rsid w:val="005A7026"/>
    <w:rsid w:val="005B19E8"/>
    <w:rsid w:val="005C6DE0"/>
    <w:rsid w:val="005D6C20"/>
    <w:rsid w:val="005E0A18"/>
    <w:rsid w:val="005E0C54"/>
    <w:rsid w:val="005E5802"/>
    <w:rsid w:val="00600C7B"/>
    <w:rsid w:val="00642154"/>
    <w:rsid w:val="00696E7D"/>
    <w:rsid w:val="006A1352"/>
    <w:rsid w:val="006A76E8"/>
    <w:rsid w:val="006B32A8"/>
    <w:rsid w:val="006C13BF"/>
    <w:rsid w:val="006E4DA5"/>
    <w:rsid w:val="0071039E"/>
    <w:rsid w:val="00725938"/>
    <w:rsid w:val="007264CE"/>
    <w:rsid w:val="00750E14"/>
    <w:rsid w:val="00751120"/>
    <w:rsid w:val="007547BE"/>
    <w:rsid w:val="007556B4"/>
    <w:rsid w:val="00763FD8"/>
    <w:rsid w:val="0076439F"/>
    <w:rsid w:val="00772833"/>
    <w:rsid w:val="007924C7"/>
    <w:rsid w:val="007A5FD8"/>
    <w:rsid w:val="007E0F45"/>
    <w:rsid w:val="007F0CAB"/>
    <w:rsid w:val="00810FBC"/>
    <w:rsid w:val="00814F7E"/>
    <w:rsid w:val="00821303"/>
    <w:rsid w:val="008221E0"/>
    <w:rsid w:val="008231E0"/>
    <w:rsid w:val="00832A73"/>
    <w:rsid w:val="0083639D"/>
    <w:rsid w:val="00836F37"/>
    <w:rsid w:val="008400A7"/>
    <w:rsid w:val="008602DB"/>
    <w:rsid w:val="00864E77"/>
    <w:rsid w:val="00871312"/>
    <w:rsid w:val="008878C7"/>
    <w:rsid w:val="00892BB1"/>
    <w:rsid w:val="008C3345"/>
    <w:rsid w:val="008C6045"/>
    <w:rsid w:val="008E2A92"/>
    <w:rsid w:val="008E4B41"/>
    <w:rsid w:val="008F0DFC"/>
    <w:rsid w:val="008F478F"/>
    <w:rsid w:val="00907378"/>
    <w:rsid w:val="00946EBE"/>
    <w:rsid w:val="00974CA3"/>
    <w:rsid w:val="00983461"/>
    <w:rsid w:val="00993DA2"/>
    <w:rsid w:val="00997CE6"/>
    <w:rsid w:val="009A1CB0"/>
    <w:rsid w:val="009A5E49"/>
    <w:rsid w:val="009B2EAB"/>
    <w:rsid w:val="009B5F18"/>
    <w:rsid w:val="009B6B58"/>
    <w:rsid w:val="009D4153"/>
    <w:rsid w:val="00A57BE6"/>
    <w:rsid w:val="00A75F08"/>
    <w:rsid w:val="00A80BFA"/>
    <w:rsid w:val="00A82C7F"/>
    <w:rsid w:val="00A910A1"/>
    <w:rsid w:val="00AD01FF"/>
    <w:rsid w:val="00B03BB4"/>
    <w:rsid w:val="00B04CC4"/>
    <w:rsid w:val="00B26B9B"/>
    <w:rsid w:val="00B62778"/>
    <w:rsid w:val="00B64421"/>
    <w:rsid w:val="00B71BA8"/>
    <w:rsid w:val="00B774A2"/>
    <w:rsid w:val="00B8000E"/>
    <w:rsid w:val="00B8335B"/>
    <w:rsid w:val="00BA20CF"/>
    <w:rsid w:val="00BB3BA7"/>
    <w:rsid w:val="00BD393F"/>
    <w:rsid w:val="00BD3ABB"/>
    <w:rsid w:val="00BE3C83"/>
    <w:rsid w:val="00BF5A5E"/>
    <w:rsid w:val="00C016EE"/>
    <w:rsid w:val="00C022C3"/>
    <w:rsid w:val="00C10940"/>
    <w:rsid w:val="00C13891"/>
    <w:rsid w:val="00C139A2"/>
    <w:rsid w:val="00C33223"/>
    <w:rsid w:val="00C34626"/>
    <w:rsid w:val="00C52CE1"/>
    <w:rsid w:val="00C60779"/>
    <w:rsid w:val="00C61EC3"/>
    <w:rsid w:val="00C7440D"/>
    <w:rsid w:val="00C757AB"/>
    <w:rsid w:val="00C85EE6"/>
    <w:rsid w:val="00CA5172"/>
    <w:rsid w:val="00CA6510"/>
    <w:rsid w:val="00CD5D89"/>
    <w:rsid w:val="00D21BB3"/>
    <w:rsid w:val="00D41D37"/>
    <w:rsid w:val="00D55DD1"/>
    <w:rsid w:val="00D563B2"/>
    <w:rsid w:val="00D71981"/>
    <w:rsid w:val="00D763F5"/>
    <w:rsid w:val="00DD433E"/>
    <w:rsid w:val="00DF173D"/>
    <w:rsid w:val="00DF3FE0"/>
    <w:rsid w:val="00DF5C99"/>
    <w:rsid w:val="00DF65F5"/>
    <w:rsid w:val="00E023EE"/>
    <w:rsid w:val="00E06E39"/>
    <w:rsid w:val="00E1578A"/>
    <w:rsid w:val="00E170A7"/>
    <w:rsid w:val="00E30E7A"/>
    <w:rsid w:val="00E3234C"/>
    <w:rsid w:val="00E3341D"/>
    <w:rsid w:val="00E33757"/>
    <w:rsid w:val="00E471AF"/>
    <w:rsid w:val="00E520B0"/>
    <w:rsid w:val="00E57206"/>
    <w:rsid w:val="00E60C1C"/>
    <w:rsid w:val="00E73013"/>
    <w:rsid w:val="00E73615"/>
    <w:rsid w:val="00E8490D"/>
    <w:rsid w:val="00E92F15"/>
    <w:rsid w:val="00E951C3"/>
    <w:rsid w:val="00E96BF0"/>
    <w:rsid w:val="00EA24EF"/>
    <w:rsid w:val="00EC652B"/>
    <w:rsid w:val="00ED510E"/>
    <w:rsid w:val="00EE2C68"/>
    <w:rsid w:val="00EF5753"/>
    <w:rsid w:val="00F24413"/>
    <w:rsid w:val="00F322A3"/>
    <w:rsid w:val="00F755FE"/>
    <w:rsid w:val="00F84F8F"/>
    <w:rsid w:val="00F910F0"/>
    <w:rsid w:val="00FA2AB7"/>
    <w:rsid w:val="00FB2FF4"/>
    <w:rsid w:val="00FB6645"/>
    <w:rsid w:val="00FC23C0"/>
    <w:rsid w:val="00FD17A3"/>
    <w:rsid w:val="00FF56D5"/>
    <w:rsid w:val="00FF75CC"/>
    <w:rsid w:val="05630D96"/>
    <w:rsid w:val="21C2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uiPriority w:val="99"/>
    <w:rPr>
      <w:color w:val="0000FF"/>
      <w:u w:val="single"/>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apple-converted-space"/>
    <w:basedOn w:val="7"/>
    <w:uiPriority w:val="0"/>
  </w:style>
  <w:style w:type="character" w:customStyle="1" w:styleId="14">
    <w:name w:val="页眉 Char"/>
    <w:basedOn w:val="7"/>
    <w:link w:val="5"/>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fontstyle01"/>
    <w:basedOn w:val="7"/>
    <w:qFormat/>
    <w:uiPriority w:val="0"/>
    <w:rPr>
      <w:color w:val="44403F"/>
      <w:sz w:val="20"/>
      <w:szCs w:val="20"/>
    </w:rPr>
  </w:style>
  <w:style w:type="character" w:customStyle="1" w:styleId="17">
    <w:name w:val="批注框文本 Char"/>
    <w:basedOn w:val="7"/>
    <w:link w:val="3"/>
    <w:semiHidden/>
    <w:qFormat/>
    <w:uiPriority w:val="99"/>
    <w:rPr>
      <w:sz w:val="18"/>
      <w:szCs w:val="18"/>
    </w:rPr>
  </w:style>
  <w:style w:type="paragraph" w:customStyle="1"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306FE-1B8A-40F2-9024-A63F8CA290FA}">
  <ds:schemaRefs/>
</ds:datastoreItem>
</file>

<file path=docProps/app.xml><?xml version="1.0" encoding="utf-8"?>
<Properties xmlns="http://schemas.openxmlformats.org/officeDocument/2006/extended-properties" xmlns:vt="http://schemas.openxmlformats.org/officeDocument/2006/docPropsVTypes">
  <Template>Normal.dotm</Template>
  <Company>Invest101</Company>
  <Pages>6</Pages>
  <Words>234</Words>
  <Characters>1335</Characters>
  <Lines>11</Lines>
  <Paragraphs>3</Paragraphs>
  <ScaleCrop>false</ScaleCrop>
  <LinksUpToDate>false</LinksUpToDate>
  <CharactersWithSpaces>1566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2017-06-25T13:15:00Z</dcterms:created>
  <dc:creator>Windows 用户</dc:creator>
  <cp:lastModifiedBy>a</cp:lastModifiedBy>
  <cp:lastPrinted>2017-06-25T12:26:00Z</cp:lastPrinted>
  <dcterms:modified xsi:type="dcterms:W3CDTF">2017-06-30T08:26:24Z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